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564A47F">
      <w:pPr>
        <w:ind w:right="27" w:rightChars="13" w:firstLine="0" w:firstLineChars="0"/>
        <w:jc w:val="center"/>
        <w:rPr>
          <w:rFonts w:hint="eastAsia" w:ascii="方正小标宋简体" w:hAnsi="方正小标宋简体" w:eastAsia="方正小标宋简体" w:cs="方正小标宋简体"/>
          <w:color w:val="auto"/>
          <w:kern w:val="0"/>
          <w:sz w:val="36"/>
          <w:szCs w:val="36"/>
          <w:highlight w:val="none"/>
          <w:lang w:val="en-US" w:eastAsia="zh-CN"/>
        </w:rPr>
      </w:pPr>
      <w:r>
        <w:rPr>
          <w:rFonts w:hint="eastAsia" w:ascii="方正小标宋简体" w:hAnsi="方正小标宋简体" w:eastAsia="方正小标宋简体" w:cs="方正小标宋简体"/>
          <w:color w:val="auto"/>
          <w:kern w:val="0"/>
          <w:sz w:val="36"/>
          <w:szCs w:val="36"/>
          <w:highlight w:val="none"/>
          <w:lang w:val="en-US" w:eastAsia="zh-CN"/>
        </w:rPr>
        <w:t>承租申请及相关承诺</w:t>
      </w:r>
    </w:p>
    <w:p w14:paraId="21A998AE">
      <w:pPr>
        <w:keepNext w:val="0"/>
        <w:keepLines w:val="0"/>
        <w:pageBreakBefore w:val="0"/>
        <w:widowControl w:val="0"/>
        <w:kinsoku/>
        <w:wordWrap/>
        <w:overflowPunct/>
        <w:topLinePunct w:val="0"/>
        <w:autoSpaceDE/>
        <w:autoSpaceDN/>
        <w:bidi w:val="0"/>
        <w:adjustRightInd/>
        <w:snapToGrid/>
        <w:spacing w:line="500" w:lineRule="exact"/>
        <w:ind w:right="42" w:rightChars="20" w:firstLine="640" w:firstLineChars="200"/>
        <w:jc w:val="left"/>
        <w:textAlignment w:val="auto"/>
        <w:rPr>
          <w:rFonts w:hint="eastAsia" w:ascii="仿宋_GB2312" w:hAnsi="仿宋_GB2312" w:eastAsia="仿宋_GB2312" w:cs="仿宋_GB2312"/>
          <w:sz w:val="32"/>
          <w:szCs w:val="32"/>
          <w:lang w:val="en-US" w:eastAsia="zh-CN"/>
        </w:rPr>
      </w:pPr>
    </w:p>
    <w:p w14:paraId="69B468DB">
      <w:pPr>
        <w:keepNext w:val="0"/>
        <w:keepLines w:val="0"/>
        <w:pageBreakBefore w:val="0"/>
        <w:widowControl w:val="0"/>
        <w:kinsoku/>
        <w:wordWrap/>
        <w:overflowPunct/>
        <w:topLinePunct w:val="0"/>
        <w:autoSpaceDE/>
        <w:autoSpaceDN/>
        <w:bidi w:val="0"/>
        <w:adjustRightInd/>
        <w:snapToGrid/>
        <w:spacing w:line="500" w:lineRule="exact"/>
        <w:ind w:right="42" w:rightChars="20"/>
        <w:jc w:val="left"/>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贵阳宏源恒盛轨道交通二号线一期项目投资有限公司</w:t>
      </w:r>
      <w:r>
        <w:rPr>
          <w:rFonts w:hint="default" w:ascii="仿宋_GB2312" w:hAnsi="仿宋_GB2312" w:eastAsia="仿宋_GB2312" w:cs="仿宋_GB2312"/>
          <w:sz w:val="32"/>
          <w:szCs w:val="32"/>
          <w:lang w:val="en-US" w:eastAsia="zh-CN"/>
        </w:rPr>
        <w:t>：</w:t>
      </w:r>
    </w:p>
    <w:p w14:paraId="0D01A8BE">
      <w:pPr>
        <w:keepNext w:val="0"/>
        <w:keepLines w:val="0"/>
        <w:pageBreakBefore w:val="0"/>
        <w:widowControl w:val="0"/>
        <w:kinsoku/>
        <w:wordWrap/>
        <w:overflowPunct/>
        <w:topLinePunct w:val="0"/>
        <w:autoSpaceDE/>
        <w:autoSpaceDN/>
        <w:bidi w:val="0"/>
        <w:adjustRightInd/>
        <w:snapToGrid/>
        <w:spacing w:line="500" w:lineRule="exact"/>
        <w:ind w:right="42" w:rightChars="20" w:firstLine="640" w:firstLineChars="200"/>
        <w:jc w:val="left"/>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本人/组织/企业/单位自愿承租贵阳轨道交通</w:t>
      </w:r>
      <w:r>
        <w:rPr>
          <w:rFonts w:hint="eastAsia" w:ascii="仿宋_GB2312" w:hAnsi="仿宋_GB2312" w:eastAsia="仿宋_GB2312" w:cs="仿宋_GB2312"/>
          <w:sz w:val="32"/>
          <w:szCs w:val="32"/>
          <w:lang w:val="en-US" w:eastAsia="zh-CN"/>
        </w:rPr>
        <w:t>2号线</w:t>
      </w:r>
      <w:r>
        <w:rPr>
          <w:rFonts w:hint="default" w:ascii="仿宋_GB2312" w:hAnsi="仿宋_GB2312" w:eastAsia="仿宋_GB2312" w:cs="仿宋_GB2312"/>
          <w:sz w:val="32"/>
          <w:szCs w:val="32"/>
          <w:lang w:val="en-US" w:eastAsia="zh-CN"/>
        </w:rPr>
        <w:t>一期工程</w:t>
      </w:r>
      <w:r>
        <w:rPr>
          <w:rFonts w:hint="eastAsia" w:ascii="仿宋_GB2312" w:hAnsi="仿宋_GB2312" w:eastAsia="仿宋_GB2312" w:cs="仿宋_GB2312"/>
          <w:sz w:val="32"/>
          <w:szCs w:val="32"/>
          <w:lang w:val="en-US" w:eastAsia="zh-CN"/>
        </w:rPr>
        <w:t xml:space="preserve">    </w:t>
      </w:r>
      <w:r>
        <w:rPr>
          <w:rFonts w:hint="default" w:ascii="仿宋_GB2312" w:hAnsi="仿宋_GB2312" w:eastAsia="仿宋_GB2312" w:cs="仿宋_GB2312"/>
          <w:sz w:val="32"/>
          <w:szCs w:val="32"/>
          <w:lang w:val="en-US" w:eastAsia="zh-CN"/>
        </w:rPr>
        <w:t>站</w:t>
      </w:r>
      <w:r>
        <w:rPr>
          <w:rFonts w:hint="eastAsia" w:ascii="仿宋_GB2312" w:hAnsi="仿宋_GB2312" w:eastAsia="仿宋_GB2312" w:cs="仿宋_GB2312"/>
          <w:sz w:val="32"/>
          <w:szCs w:val="32"/>
          <w:lang w:val="en-US" w:eastAsia="zh-CN"/>
        </w:rPr>
        <w:t xml:space="preserve">    </w:t>
      </w:r>
      <w:r>
        <w:rPr>
          <w:rFonts w:hint="default" w:ascii="仿宋_GB2312" w:hAnsi="仿宋_GB2312" w:eastAsia="仿宋_GB2312" w:cs="仿宋_GB2312"/>
          <w:sz w:val="32"/>
          <w:szCs w:val="32"/>
          <w:lang w:val="en-US" w:eastAsia="zh-CN"/>
        </w:rPr>
        <w:t>号便民用房，现就相关事项申请或承诺如下：</w:t>
      </w:r>
    </w:p>
    <w:p w14:paraId="4E532906">
      <w:pPr>
        <w:keepNext w:val="0"/>
        <w:keepLines w:val="0"/>
        <w:pageBreakBefore w:val="0"/>
        <w:widowControl w:val="0"/>
        <w:kinsoku/>
        <w:wordWrap/>
        <w:overflowPunct/>
        <w:topLinePunct w:val="0"/>
        <w:autoSpaceDE/>
        <w:autoSpaceDN/>
        <w:bidi w:val="0"/>
        <w:adjustRightInd/>
        <w:snapToGrid/>
        <w:spacing w:line="500" w:lineRule="exact"/>
        <w:ind w:right="42" w:rightChars="20" w:firstLine="640" w:firstLineChars="200"/>
        <w:jc w:val="left"/>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w:t>
      </w:r>
      <w:r>
        <w:rPr>
          <w:rFonts w:hint="default" w:ascii="仿宋_GB2312" w:hAnsi="仿宋_GB2312" w:eastAsia="仿宋_GB2312" w:cs="仿宋_GB2312"/>
          <w:sz w:val="32"/>
          <w:szCs w:val="32"/>
          <w:lang w:val="en-US" w:eastAsia="zh-CN"/>
        </w:rPr>
        <w:t>拟经营</w:t>
      </w:r>
      <w:r>
        <w:rPr>
          <w:rFonts w:hint="eastAsia" w:ascii="仿宋_GB2312" w:hAnsi="仿宋_GB2312" w:eastAsia="仿宋_GB2312" w:cs="仿宋_GB2312"/>
          <w:sz w:val="32"/>
          <w:szCs w:val="32"/>
          <w:lang w:val="en-US" w:eastAsia="zh-CN"/>
        </w:rPr>
        <w:t xml:space="preserve">       </w:t>
      </w:r>
      <w:r>
        <w:rPr>
          <w:rFonts w:hint="default" w:ascii="仿宋_GB2312" w:hAnsi="仿宋_GB2312" w:eastAsia="仿宋_GB2312" w:cs="仿宋_GB2312"/>
          <w:sz w:val="32"/>
          <w:szCs w:val="32"/>
          <w:lang w:val="en-US" w:eastAsia="zh-CN"/>
        </w:rPr>
        <w:t>业态，保证经营业态及商品满足国家、地方及轨道交通</w:t>
      </w:r>
      <w:r>
        <w:rPr>
          <w:rFonts w:hint="eastAsia" w:ascii="仿宋_GB2312" w:hAnsi="仿宋_GB2312" w:eastAsia="仿宋_GB2312" w:cs="仿宋_GB2312"/>
          <w:sz w:val="32"/>
          <w:szCs w:val="32"/>
          <w:lang w:val="en-US" w:eastAsia="zh-CN"/>
        </w:rPr>
        <w:t>运</w:t>
      </w:r>
      <w:r>
        <w:rPr>
          <w:rFonts w:hint="default" w:ascii="仿宋_GB2312" w:hAnsi="仿宋_GB2312" w:eastAsia="仿宋_GB2312" w:cs="仿宋_GB2312"/>
          <w:sz w:val="32"/>
          <w:szCs w:val="32"/>
          <w:lang w:val="en-US" w:eastAsia="zh-CN"/>
        </w:rPr>
        <w:t>营单位相关管理要求。</w:t>
      </w:r>
    </w:p>
    <w:p w14:paraId="6E4314B6">
      <w:pPr>
        <w:keepNext w:val="0"/>
        <w:keepLines w:val="0"/>
        <w:pageBreakBefore w:val="0"/>
        <w:widowControl w:val="0"/>
        <w:kinsoku/>
        <w:wordWrap/>
        <w:overflowPunct/>
        <w:topLinePunct w:val="0"/>
        <w:autoSpaceDE/>
        <w:autoSpaceDN/>
        <w:bidi w:val="0"/>
        <w:adjustRightInd/>
        <w:snapToGrid/>
        <w:spacing w:line="500" w:lineRule="exact"/>
        <w:ind w:right="42" w:rightChars="20" w:firstLine="640" w:firstLineChars="200"/>
        <w:jc w:val="left"/>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w:t>
      </w:r>
      <w:r>
        <w:rPr>
          <w:rFonts w:hint="default" w:ascii="仿宋_GB2312" w:hAnsi="仿宋_GB2312" w:eastAsia="仿宋_GB2312" w:cs="仿宋_GB2312"/>
          <w:sz w:val="32"/>
          <w:szCs w:val="32"/>
          <w:lang w:val="en-US" w:eastAsia="zh-CN"/>
        </w:rPr>
        <w:t>本人已知晓该便民用房暂未办理相关产权证明及其可能存在的潜在风险，自愿参与本次承租行为，保证不以此作为解约或索赔理由。</w:t>
      </w:r>
    </w:p>
    <w:p w14:paraId="32E66A48">
      <w:pPr>
        <w:keepNext w:val="0"/>
        <w:keepLines w:val="0"/>
        <w:pageBreakBefore w:val="0"/>
        <w:widowControl w:val="0"/>
        <w:kinsoku/>
        <w:wordWrap/>
        <w:overflowPunct/>
        <w:topLinePunct w:val="0"/>
        <w:autoSpaceDE/>
        <w:autoSpaceDN/>
        <w:bidi w:val="0"/>
        <w:adjustRightInd/>
        <w:snapToGrid/>
        <w:spacing w:line="500" w:lineRule="exact"/>
        <w:ind w:right="42" w:rightChars="20"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三、本人已明确知晓本租赁行为所涉租金计算规则，并同意按照挂牌公示的合同模板签订租赁合同；与出租人指定水电费管理单位签订水电费收取协议，并按管理单位要求和收费标准缴纳相应水电费保证金。</w:t>
      </w:r>
    </w:p>
    <w:p w14:paraId="743F12DC">
      <w:pPr>
        <w:keepNext w:val="0"/>
        <w:keepLines w:val="0"/>
        <w:pageBreakBefore w:val="0"/>
        <w:widowControl w:val="0"/>
        <w:kinsoku/>
        <w:wordWrap/>
        <w:overflowPunct/>
        <w:topLinePunct w:val="0"/>
        <w:autoSpaceDE/>
        <w:autoSpaceDN/>
        <w:bidi w:val="0"/>
        <w:adjustRightInd/>
        <w:snapToGrid/>
        <w:spacing w:line="500" w:lineRule="exact"/>
        <w:ind w:right="42" w:rightChars="20"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w:t>
      </w:r>
      <w:r>
        <w:rPr>
          <w:rFonts w:hint="default" w:ascii="仿宋_GB2312" w:hAnsi="仿宋_GB2312" w:eastAsia="仿宋_GB2312" w:cs="仿宋_GB2312"/>
          <w:sz w:val="32"/>
          <w:szCs w:val="32"/>
          <w:lang w:val="en-US" w:eastAsia="zh-CN"/>
        </w:rPr>
        <w:t>本人/组织/企业/单位及法人信用良好，无严重违法、失信、拖欠租金情况。</w:t>
      </w:r>
    </w:p>
    <w:p w14:paraId="56C48D70">
      <w:pPr>
        <w:keepNext w:val="0"/>
        <w:keepLines w:val="0"/>
        <w:pageBreakBefore w:val="0"/>
        <w:widowControl w:val="0"/>
        <w:kinsoku/>
        <w:wordWrap/>
        <w:overflowPunct/>
        <w:topLinePunct w:val="0"/>
        <w:autoSpaceDE/>
        <w:autoSpaceDN/>
        <w:bidi w:val="0"/>
        <w:adjustRightInd/>
        <w:snapToGrid/>
        <w:spacing w:line="500" w:lineRule="exact"/>
        <w:ind w:right="42" w:rightChars="20" w:firstLine="640" w:firstLineChars="200"/>
        <w:jc w:val="left"/>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五、</w:t>
      </w:r>
      <w:r>
        <w:rPr>
          <w:rFonts w:hint="default" w:ascii="仿宋_GB2312" w:hAnsi="仿宋_GB2312" w:eastAsia="仿宋_GB2312" w:cs="仿宋_GB2312"/>
          <w:sz w:val="32"/>
          <w:szCs w:val="32"/>
          <w:lang w:val="en-US" w:eastAsia="zh-CN"/>
        </w:rPr>
        <w:t>本人/组织/企业/单位对参与本次承租提交的相关资料真实性、合法性负责，并承担弄虚作假可能带来的一切法律责任。</w:t>
      </w:r>
    </w:p>
    <w:p w14:paraId="739DA83F">
      <w:pPr>
        <w:pStyle w:val="4"/>
        <w:ind w:left="0" w:leftChars="0" w:firstLine="0" w:firstLineChars="0"/>
        <w:rPr>
          <w:rFonts w:hint="default" w:ascii="仿宋_GB2312" w:hAnsi="仿宋_GB2312" w:eastAsia="仿宋_GB2312" w:cs="仿宋_GB2312"/>
          <w:sz w:val="32"/>
          <w:szCs w:val="32"/>
          <w:lang w:val="en-US" w:eastAsia="zh-CN"/>
        </w:rPr>
      </w:pPr>
    </w:p>
    <w:p w14:paraId="05A8FE7E">
      <w:pPr>
        <w:pStyle w:val="4"/>
        <w:ind w:left="0" w:leftChars="0" w:firstLine="0" w:firstLineChars="0"/>
        <w:rPr>
          <w:rFonts w:hint="default" w:ascii="仿宋_GB2312" w:hAnsi="仿宋_GB2312" w:eastAsia="仿宋_GB2312" w:cs="仿宋_GB2312"/>
          <w:sz w:val="32"/>
          <w:szCs w:val="32"/>
          <w:lang w:val="en-US" w:eastAsia="zh-CN"/>
        </w:rPr>
      </w:pPr>
    </w:p>
    <w:p w14:paraId="33764448">
      <w:pPr>
        <w:keepNext w:val="0"/>
        <w:keepLines w:val="0"/>
        <w:pageBreakBefore w:val="0"/>
        <w:widowControl w:val="0"/>
        <w:kinsoku/>
        <w:wordWrap/>
        <w:overflowPunct/>
        <w:topLinePunct w:val="0"/>
        <w:autoSpaceDE/>
        <w:autoSpaceDN/>
        <w:bidi w:val="0"/>
        <w:adjustRightInd/>
        <w:snapToGrid/>
        <w:spacing w:line="500" w:lineRule="exact"/>
        <w:ind w:right="42" w:rightChars="20" w:firstLine="640" w:firstLineChars="200"/>
        <w:jc w:val="left"/>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承诺人：</w:t>
      </w:r>
    </w:p>
    <w:p w14:paraId="7064B502">
      <w:pPr>
        <w:keepNext w:val="0"/>
        <w:keepLines w:val="0"/>
        <w:pageBreakBefore w:val="0"/>
        <w:widowControl w:val="0"/>
        <w:kinsoku/>
        <w:wordWrap/>
        <w:overflowPunct/>
        <w:topLinePunct w:val="0"/>
        <w:autoSpaceDE/>
        <w:autoSpaceDN/>
        <w:bidi w:val="0"/>
        <w:adjustRightInd/>
        <w:snapToGrid/>
        <w:spacing w:line="500" w:lineRule="exact"/>
        <w:ind w:right="42" w:rightChars="20" w:firstLine="5440" w:firstLineChars="1700"/>
        <w:jc w:val="left"/>
        <w:textAlignment w:val="auto"/>
        <w:rPr>
          <w:rFonts w:hint="eastAsia" w:ascii="方正小标宋简体" w:hAnsi="方正小标宋简体" w:eastAsia="方正小标宋简体" w:cs="方正小标宋简体"/>
          <w:color w:val="auto"/>
          <w:kern w:val="0"/>
          <w:sz w:val="36"/>
          <w:szCs w:val="36"/>
          <w:highlight w:val="none"/>
          <w:lang w:val="en-US" w:eastAsia="zh-CN"/>
        </w:rPr>
      </w:pPr>
      <w:r>
        <w:rPr>
          <w:rFonts w:hint="eastAsia" w:ascii="仿宋_GB2312" w:hAnsi="仿宋_GB2312" w:eastAsia="仿宋_GB2312" w:cs="仿宋_GB2312"/>
          <w:sz w:val="32"/>
          <w:szCs w:val="32"/>
          <w:lang w:val="en-US" w:eastAsia="zh-CN"/>
        </w:rPr>
        <w:t>202X年XX月XX日</w:t>
      </w:r>
    </w:p>
    <w:p w14:paraId="4A209C1A">
      <w:pPr>
        <w:ind w:right="27" w:rightChars="13" w:firstLine="0" w:firstLineChars="0"/>
        <w:jc w:val="center"/>
        <w:rPr>
          <w:rFonts w:hint="eastAsia" w:ascii="方正小标宋简体" w:hAnsi="方正小标宋简体" w:eastAsia="方正小标宋简体" w:cs="方正小标宋简体"/>
          <w:color w:val="auto"/>
          <w:kern w:val="0"/>
          <w:sz w:val="36"/>
          <w:szCs w:val="36"/>
          <w:highlight w:val="none"/>
          <w:lang w:val="en-US" w:eastAsia="zh-CN"/>
        </w:rPr>
      </w:pPr>
    </w:p>
    <w:p w14:paraId="330436BF">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Arial Unicode MS"/>
    <w:panose1 w:val="03000509000000000000"/>
    <w:charset w:val="86"/>
    <w:family w:val="auto"/>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A717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Normal Indent"/>
    <w:basedOn w:val="1"/>
    <w:next w:val="1"/>
    <w:qFormat/>
    <w:uiPriority w:val="0"/>
    <w:pPr>
      <w:autoSpaceDE w:val="0"/>
      <w:autoSpaceDN w:val="0"/>
      <w:adjustRightInd w:val="0"/>
      <w:ind w:firstLine="420"/>
      <w:textAlignment w:val="baseline"/>
    </w:pPr>
    <w:rPr>
      <w:rFonts w:ascii="宋体"/>
      <w:kern w:val="0"/>
      <w:szCs w:val="20"/>
    </w:rPr>
  </w:style>
  <w:style w:type="paragraph" w:styleId="3">
    <w:name w:val="Body Text Indent"/>
    <w:basedOn w:val="1"/>
    <w:qFormat/>
    <w:uiPriority w:val="0"/>
    <w:pPr>
      <w:spacing w:after="120"/>
      <w:ind w:left="420" w:leftChars="200"/>
    </w:pPr>
  </w:style>
  <w:style w:type="paragraph" w:styleId="4">
    <w:name w:val="Body Text First Indent 2"/>
    <w:basedOn w:val="3"/>
    <w:next w:val="1"/>
    <w:qFormat/>
    <w:uiPriority w:val="0"/>
    <w:pPr>
      <w:spacing w:line="360" w:lineRule="auto"/>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怡~ (^.^)</cp:lastModifiedBy>
  <dcterms:modified xsi:type="dcterms:W3CDTF">2025-04-08T07:32:40Z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KSOTemplateDocerSaveRecord">
    <vt:lpwstr>eyJoZGlkIjoiYTkwMzAxYzNjYWIxZDY1MGVhZTVmM2JmNTNjNGQ5MmQiLCJ1c2VySWQiOiI0NTA3MzA5NzYifQ==</vt:lpwstr>
  </property>
  <property fmtid="{D5CDD505-2E9C-101B-9397-08002B2CF9AE}" pid="4" name="ICV">
    <vt:lpwstr>B45BBF79E0C046C2B011A6E0A1C9DC09_12</vt:lpwstr>
  </property>
</Properties>
</file>